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061C" w14:textId="77777777" w:rsidR="00CA6053" w:rsidRDefault="00796AF1">
      <w:pPr>
        <w:pStyle w:val="pc"/>
      </w:pPr>
      <w:r>
        <w:rPr>
          <w:rStyle w:val="s1"/>
        </w:rPr>
        <w:t xml:space="preserve">Приказ Министра энергетики Республики Казахстан от 20 февраля 2015 года № 111 </w:t>
      </w:r>
      <w:r>
        <w:rPr>
          <w:b/>
          <w:bCs/>
        </w:rPr>
        <w:br/>
      </w:r>
      <w:r>
        <w:rPr>
          <w:rStyle w:val="s1"/>
        </w:rPr>
        <w:t>Об утверждении Правил организации и функционирования розничного рынка электрической энергии, а также предоставления услуг на данном рынке</w:t>
      </w:r>
    </w:p>
    <w:p w14:paraId="74FE48C5" w14:textId="77777777" w:rsidR="00CA6053" w:rsidRDefault="00796AF1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01.07.2023 г.)</w:t>
      </w:r>
    </w:p>
    <w:p w14:paraId="5A3A9D49" w14:textId="77777777" w:rsidR="00CA6053" w:rsidRDefault="00796AF1">
      <w:pPr>
        <w:pStyle w:val="pc"/>
      </w:pPr>
      <w:r>
        <w:t> </w:t>
      </w:r>
    </w:p>
    <w:p w14:paraId="15B0CCC5" w14:textId="77777777" w:rsidR="00CA6053" w:rsidRDefault="00796AF1">
      <w:pPr>
        <w:pStyle w:val="pj"/>
      </w:pPr>
      <w:r>
        <w:rPr>
          <w:rStyle w:val="s0"/>
        </w:rPr>
        <w:t xml:space="preserve">В соответствии с </w:t>
      </w:r>
      <w:hyperlink r:id="rId7" w:anchor="sub_id=50013" w:history="1">
        <w:r>
          <w:rPr>
            <w:rStyle w:val="a4"/>
          </w:rPr>
          <w:t>подпунктом 13) статьи 5</w:t>
        </w:r>
      </w:hyperlink>
      <w:r>
        <w:rPr>
          <w:rStyle w:val="s0"/>
        </w:rPr>
        <w:t xml:space="preserve"> Закона Республики Казахстан от 9 июля 2004 года «Об электроэнергетике»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3AAC4D7A" w14:textId="77777777" w:rsidR="00CA6053" w:rsidRDefault="00796AF1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функционирования розничного рынка электрической энергии, а также предоставления услуг на данном рынке.</w:t>
      </w:r>
    </w:p>
    <w:p w14:paraId="7F2505BA" w14:textId="77777777" w:rsidR="00CA6053" w:rsidRDefault="00796AF1">
      <w:pPr>
        <w:pStyle w:val="pj"/>
      </w:pPr>
      <w:r>
        <w:rPr>
          <w:rStyle w:val="s0"/>
        </w:rPr>
        <w:t>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14:paraId="4A59AA8E" w14:textId="77777777" w:rsidR="00CA6053" w:rsidRDefault="00796AF1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14:paraId="6CF0D855" w14:textId="77777777" w:rsidR="00CA6053" w:rsidRDefault="00796AF1">
      <w:pPr>
        <w:pStyle w:val="pj"/>
      </w:pPr>
      <w:r>
        <w:rPr>
          <w:rStyle w:val="s0"/>
        </w:rPr>
        <w:t>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</w:p>
    <w:p w14:paraId="6EA83168" w14:textId="77777777" w:rsidR="00CA6053" w:rsidRDefault="00796AF1">
      <w:pPr>
        <w:pStyle w:val="pj"/>
      </w:pPr>
      <w:r>
        <w:rPr>
          <w:rStyle w:val="s0"/>
        </w:rPr>
        <w:t>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 w14:paraId="457C5ECA" w14:textId="77777777" w:rsidR="00CA6053" w:rsidRDefault="00796AF1">
      <w:pPr>
        <w:pStyle w:val="pj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 w14:paraId="4F4D3689" w14:textId="77777777" w:rsidR="00CA6053" w:rsidRDefault="00796AF1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14:paraId="603206BA" w14:textId="77777777" w:rsidR="00CA6053" w:rsidRDefault="00796AF1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14:paraId="7A38E90E" w14:textId="77777777" w:rsidR="00CA6053" w:rsidRDefault="00796AF1">
      <w:pPr>
        <w:pStyle w:val="pj"/>
      </w:pPr>
      <w:r>
        <w:t> </w:t>
      </w:r>
    </w:p>
    <w:p w14:paraId="7451B5F8" w14:textId="77777777" w:rsidR="00CA6053" w:rsidRDefault="00796AF1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6053" w14:paraId="5959DC7C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DCE8" w14:textId="77777777" w:rsidR="00CA6053" w:rsidRDefault="00796AF1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AD30" w14:textId="77777777" w:rsidR="00CA6053" w:rsidRDefault="00796AF1">
            <w:pPr>
              <w:pStyle w:val="pr"/>
            </w:pPr>
            <w:r>
              <w:rPr>
                <w:rStyle w:val="s0"/>
                <w:b/>
                <w:bCs/>
              </w:rPr>
              <w:t>В. Школьник</w:t>
            </w:r>
          </w:p>
        </w:tc>
      </w:tr>
    </w:tbl>
    <w:p w14:paraId="676C56EA" w14:textId="77777777" w:rsidR="00CA6053" w:rsidRDefault="00796AF1">
      <w:pPr>
        <w:pStyle w:val="pj"/>
      </w:pPr>
      <w:r>
        <w:t> </w:t>
      </w:r>
    </w:p>
    <w:p w14:paraId="424F2EFE" w14:textId="77777777" w:rsidR="00CA6053" w:rsidRDefault="00796AF1">
      <w:pPr>
        <w:pStyle w:val="pr"/>
      </w:pPr>
      <w:bookmarkStart w:id="0" w:name="SUB100"/>
      <w:bookmarkEnd w:id="0"/>
      <w:r>
        <w:rPr>
          <w:rStyle w:val="s0"/>
        </w:rPr>
        <w:t>Утверждены</w:t>
      </w:r>
    </w:p>
    <w:p w14:paraId="72CA93E5" w14:textId="77777777" w:rsidR="00CA6053" w:rsidRDefault="00D0284F">
      <w:pPr>
        <w:pStyle w:val="pr"/>
      </w:pPr>
      <w:hyperlink w:anchor="sub0" w:history="1">
        <w:r w:rsidR="00796AF1">
          <w:rPr>
            <w:rStyle w:val="a4"/>
          </w:rPr>
          <w:t>приказом</w:t>
        </w:r>
      </w:hyperlink>
      <w:r w:rsidR="00796AF1">
        <w:rPr>
          <w:rStyle w:val="s0"/>
        </w:rPr>
        <w:t xml:space="preserve"> Министра энергетики</w:t>
      </w:r>
    </w:p>
    <w:p w14:paraId="6098BF49" w14:textId="77777777" w:rsidR="00CA6053" w:rsidRDefault="00796AF1">
      <w:pPr>
        <w:pStyle w:val="pr"/>
      </w:pPr>
      <w:r>
        <w:rPr>
          <w:rStyle w:val="s0"/>
        </w:rPr>
        <w:t>Республики Казахстан</w:t>
      </w:r>
    </w:p>
    <w:p w14:paraId="5EEF408A" w14:textId="77777777" w:rsidR="00CA6053" w:rsidRDefault="00796AF1">
      <w:pPr>
        <w:pStyle w:val="pr"/>
      </w:pPr>
      <w:r>
        <w:rPr>
          <w:rStyle w:val="s0"/>
        </w:rPr>
        <w:t>от 20 февраля 2015 года № 111</w:t>
      </w:r>
    </w:p>
    <w:p w14:paraId="1B8BD2FD" w14:textId="77777777" w:rsidR="00CA6053" w:rsidRDefault="00796AF1">
      <w:pPr>
        <w:pStyle w:val="pc"/>
      </w:pPr>
      <w:r>
        <w:t> </w:t>
      </w:r>
    </w:p>
    <w:p w14:paraId="5E29FA1E" w14:textId="77777777" w:rsidR="00CA6053" w:rsidRDefault="00796AF1">
      <w:pPr>
        <w:pStyle w:val="pc"/>
      </w:pPr>
      <w:r>
        <w:t> </w:t>
      </w:r>
    </w:p>
    <w:p w14:paraId="0B6D324F" w14:textId="77777777" w:rsidR="00CA6053" w:rsidRDefault="00796AF1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  <w:t>организации и функционирования розничного рынка электрической энергии, а также</w:t>
      </w:r>
      <w:r>
        <w:rPr>
          <w:rStyle w:val="s1"/>
        </w:rPr>
        <w:br/>
        <w:t>предоставления услуг на данном рынке</w:t>
      </w:r>
    </w:p>
    <w:p w14:paraId="772FB944" w14:textId="77777777" w:rsidR="00CA6053" w:rsidRDefault="00796AF1">
      <w:pPr>
        <w:pStyle w:val="pc"/>
      </w:pPr>
      <w:r>
        <w:t> </w:t>
      </w:r>
    </w:p>
    <w:p w14:paraId="7CE36B39" w14:textId="77777777" w:rsidR="00CA6053" w:rsidRDefault="00796AF1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1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B955DEC" w14:textId="77777777" w:rsidR="00CA6053" w:rsidRDefault="00796AF1">
      <w:pPr>
        <w:pStyle w:val="pc"/>
      </w:pPr>
      <w:r>
        <w:rPr>
          <w:rStyle w:val="s1"/>
        </w:rPr>
        <w:t>Глава 1. Общие положения</w:t>
      </w:r>
    </w:p>
    <w:p w14:paraId="6C40F615" w14:textId="77777777" w:rsidR="00CA6053" w:rsidRDefault="00796AF1">
      <w:pPr>
        <w:pStyle w:val="pc"/>
      </w:pPr>
      <w:r>
        <w:t> </w:t>
      </w:r>
    </w:p>
    <w:p w14:paraId="132D6B2F" w14:textId="77777777" w:rsidR="00CA6053" w:rsidRDefault="00796AF1">
      <w:pPr>
        <w:pStyle w:val="pj"/>
      </w:pPr>
      <w:r>
        <w:rPr>
          <w:rStyle w:val="s0"/>
        </w:rPr>
        <w:t xml:space="preserve">1. Настоящие Правила организации и функционирования розничного рынка электрической энергии, а также предоставления услуг на данном рынке (далее - Правила) </w:t>
      </w:r>
      <w:r>
        <w:rPr>
          <w:rStyle w:val="s0"/>
        </w:rPr>
        <w:lastRenderedPageBreak/>
        <w:t xml:space="preserve">разработаны в соответствии с </w:t>
      </w:r>
      <w:hyperlink r:id="rId12" w:anchor="sub_id=50013" w:history="1">
        <w:r>
          <w:rPr>
            <w:rStyle w:val="a4"/>
          </w:rPr>
          <w:t>подпунктом 13) статьи 5</w:t>
        </w:r>
      </w:hyperlink>
      <w:r>
        <w:rPr>
          <w:rStyle w:val="s0"/>
        </w:rPr>
        <w:t xml:space="preserve"> Закона Республики Казахстан от 9 июля 2004 года «Об электроэнергетике» (далее - Закон) и определяют порядок организации и функционирования розничного рынка электрической энергии, а также предоставления услуг на данном рынке.</w:t>
      </w:r>
    </w:p>
    <w:p w14:paraId="50759EC0" w14:textId="77777777" w:rsidR="00CA6053" w:rsidRDefault="00796AF1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" w:anchor="sub_id=4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25.12.17 г. № 471 (</w:t>
      </w:r>
      <w:hyperlink r:id="rId14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16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B57F9D3" w14:textId="77777777" w:rsidR="00CA6053" w:rsidRDefault="00796AF1">
      <w:pPr>
        <w:pStyle w:val="pj"/>
      </w:pPr>
      <w:r>
        <w:rPr>
          <w:rStyle w:val="s0"/>
        </w:rPr>
        <w:t>2. В настоящих Правилах используются следующие понятия и определения:</w:t>
      </w:r>
    </w:p>
    <w:p w14:paraId="0917F7D6" w14:textId="77777777" w:rsidR="00CA6053" w:rsidRDefault="00796AF1">
      <w:pPr>
        <w:pStyle w:val="pj"/>
      </w:pPr>
      <w:r>
        <w:rPr>
          <w:rStyle w:val="s0"/>
        </w:rPr>
        <w:t>1) расчетный период – отрезок времени, определяемый договором электроснабжения, за который производится расчет за оказанные услуги и/или поставку электрической энергии;</w:t>
      </w:r>
    </w:p>
    <w:p w14:paraId="778B7A98" w14:textId="77777777" w:rsidR="00CA6053" w:rsidRDefault="00796AF1">
      <w:pPr>
        <w:pStyle w:val="pj"/>
      </w:pPr>
      <w:r>
        <w:rPr>
          <w:rStyle w:val="s0"/>
        </w:rPr>
        <w:t>2) фактический баланс – документ, составленный энергопередающей организацией, эксплуатирующей электрические сети регионального уровня, устанавливающий адресное распределение объемов поставленной и потребленной электрической энергии субъектами на розничном рынке электрической энергии за расчетный период;</w:t>
      </w:r>
    </w:p>
    <w:p w14:paraId="3CEB1FB7" w14:textId="77777777" w:rsidR="00CA6053" w:rsidRDefault="00796AF1">
      <w:pPr>
        <w:pStyle w:val="pj"/>
      </w:pPr>
      <w:r>
        <w:rPr>
          <w:rStyle w:val="s0"/>
        </w:rPr>
        <w:t>3) электрические сети регионального уровня – совокупность подстанций, распределительных устройств и соединяющих их линий электропередачи, предназначенных для передачи электрической энергии между районами внутри одной области либо между районами разных областей;</w:t>
      </w:r>
    </w:p>
    <w:p w14:paraId="232C8B1F" w14:textId="77777777" w:rsidR="00CA6053" w:rsidRDefault="00796AF1">
      <w:pPr>
        <w:pStyle w:val="pj"/>
      </w:pPr>
      <w:r>
        <w:rPr>
          <w:rStyle w:val="s0"/>
        </w:rPr>
        <w:t>4) технические условия – технические требования, необходимые для исполнения подключения к электрическим сетям;</w:t>
      </w:r>
    </w:p>
    <w:p w14:paraId="7EE1DD5B" w14:textId="77777777" w:rsidR="00CA6053" w:rsidRDefault="00796AF1">
      <w:pPr>
        <w:pStyle w:val="pj"/>
      </w:pPr>
      <w:r>
        <w:rPr>
          <w:rStyle w:val="s0"/>
        </w:rPr>
        <w:t>5) договор электроснабжения – соглашение, заключаемое на основе типового договора электроснабжения, согласно которому энергоснабжающая организация обязуется подавать потребителю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энергии.</w:t>
      </w:r>
    </w:p>
    <w:p w14:paraId="39F5D5A2" w14:textId="77777777" w:rsidR="00CA6053" w:rsidRDefault="00796AF1">
      <w:pPr>
        <w:pStyle w:val="pj"/>
      </w:pPr>
      <w:r>
        <w:rPr>
          <w:rStyle w:val="s0"/>
        </w:rPr>
        <w:t xml:space="preserve">Иные понятия и термины, используемые в настоящих Правилах, применяются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электроэнергетики.</w:t>
      </w:r>
    </w:p>
    <w:p w14:paraId="27117F25" w14:textId="77777777" w:rsidR="00CA6053" w:rsidRDefault="00796AF1">
      <w:pPr>
        <w:pStyle w:val="pj"/>
      </w:pPr>
      <w:r>
        <w:rPr>
          <w:rStyle w:val="s0"/>
        </w:rPr>
        <w:t> </w:t>
      </w:r>
    </w:p>
    <w:p w14:paraId="6547795E" w14:textId="77777777" w:rsidR="00CA6053" w:rsidRDefault="00796AF1">
      <w:pPr>
        <w:pStyle w:val="pj"/>
      </w:pPr>
      <w:r>
        <w:rPr>
          <w:rStyle w:val="s0"/>
        </w:rPr>
        <w:t> </w:t>
      </w:r>
    </w:p>
    <w:p w14:paraId="0207FD91" w14:textId="77777777" w:rsidR="00CA6053" w:rsidRDefault="00796AF1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19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797652B" w14:textId="77777777" w:rsidR="00CA6053" w:rsidRDefault="00796AF1">
      <w:pPr>
        <w:pStyle w:val="pc"/>
      </w:pPr>
      <w:r>
        <w:rPr>
          <w:rStyle w:val="s1"/>
        </w:rPr>
        <w:t>Глава 2. Порядок организации розничного рынка электрической энергии и предоставления услуг на данном рынке</w:t>
      </w:r>
    </w:p>
    <w:p w14:paraId="5610CCA8" w14:textId="77777777" w:rsidR="00CA6053" w:rsidRDefault="00796AF1">
      <w:pPr>
        <w:pStyle w:val="pc"/>
      </w:pPr>
      <w:r>
        <w:rPr>
          <w:rStyle w:val="s1"/>
        </w:rPr>
        <w:t> </w:t>
      </w:r>
    </w:p>
    <w:p w14:paraId="5D88360B" w14:textId="77777777" w:rsidR="00CA6053" w:rsidRDefault="00796AF1">
      <w:pPr>
        <w:pStyle w:val="pj"/>
      </w:pPr>
      <w:r>
        <w:rPr>
          <w:rStyle w:val="s1"/>
        </w:rPr>
        <w:t xml:space="preserve">Параграф 1. </w:t>
      </w:r>
      <w:r>
        <w:rPr>
          <w:rStyle w:val="s0"/>
        </w:rPr>
        <w:t xml:space="preserve">Исключен в соответствии с </w:t>
      </w:r>
      <w:hyperlink r:id="rId20" w:anchor="sub_id=20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21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D8E1990" w14:textId="77777777" w:rsidR="00CA6053" w:rsidRDefault="00796AF1">
      <w:pPr>
        <w:pStyle w:val="pj"/>
      </w:pPr>
      <w:r>
        <w:t> </w:t>
      </w:r>
    </w:p>
    <w:p w14:paraId="5F7793C9" w14:textId="77777777" w:rsidR="00CA6053" w:rsidRDefault="00796AF1">
      <w:pPr>
        <w:pStyle w:val="pj"/>
      </w:pPr>
      <w:r>
        <w:t> </w:t>
      </w:r>
    </w:p>
    <w:p w14:paraId="096D6422" w14:textId="77777777" w:rsidR="00CA6053" w:rsidRDefault="00796AF1">
      <w:pPr>
        <w:pStyle w:val="pc"/>
      </w:pPr>
      <w:r>
        <w:rPr>
          <w:rStyle w:val="s1"/>
        </w:rPr>
        <w:t>Параграф 2. Участие энергопередающих организаций в розничном рынке электрической энергии</w:t>
      </w:r>
    </w:p>
    <w:p w14:paraId="44A72539" w14:textId="77777777" w:rsidR="00CA6053" w:rsidRDefault="00796AF1">
      <w:pPr>
        <w:pStyle w:val="pc"/>
      </w:pPr>
      <w:r>
        <w:rPr>
          <w:rStyle w:val="s1"/>
        </w:rPr>
        <w:t> </w:t>
      </w:r>
    </w:p>
    <w:p w14:paraId="5B4BD060" w14:textId="77777777" w:rsidR="00CA6053" w:rsidRDefault="00796AF1">
      <w:pPr>
        <w:pStyle w:val="pj"/>
      </w:pPr>
      <w:r>
        <w:rPr>
          <w:rStyle w:val="s0"/>
        </w:rPr>
        <w:t>5. Энергопередающие организации на розничном рынке электрической энергии оказывают услуги по передаче электрической энергии на договорных условиях через электрические сети.</w:t>
      </w:r>
    </w:p>
    <w:p w14:paraId="0685D675" w14:textId="77777777" w:rsidR="00CA6053" w:rsidRDefault="00796AF1">
      <w:pPr>
        <w:pStyle w:val="pj"/>
      </w:pPr>
      <w:r>
        <w:rPr>
          <w:rStyle w:val="s0"/>
        </w:rPr>
        <w:lastRenderedPageBreak/>
        <w:t>6. В процессе осуществления своей деятельности на розничном рынке электрической энергии энергопередающие организации:</w:t>
      </w:r>
    </w:p>
    <w:p w14:paraId="57810957" w14:textId="77777777" w:rsidR="00CA6053" w:rsidRDefault="00796AF1">
      <w:pPr>
        <w:pStyle w:val="pj"/>
      </w:pPr>
      <w:r>
        <w:rPr>
          <w:rStyle w:val="s0"/>
        </w:rPr>
        <w:t>1) ведут учет перетоков и объема передачи электрической энергии через обслуживаемые электрические сети;</w:t>
      </w:r>
    </w:p>
    <w:p w14:paraId="0C502959" w14:textId="77777777" w:rsidR="00CA6053" w:rsidRDefault="00796AF1">
      <w:pPr>
        <w:pStyle w:val="pj"/>
      </w:pPr>
      <w:r>
        <w:rPr>
          <w:rStyle w:val="s0"/>
        </w:rPr>
        <w:t>2) осуществляют снятие показаний приборов коммерческого учета, определяют объемы потребления у всех розничных потребителей, присоединенных к обслуживаемым сетям, и передают эту информацию энергоснабжающим организациям и энергопередающим организациям, эксплуатирующим электрические сети регионального уровня;</w:t>
      </w:r>
    </w:p>
    <w:p w14:paraId="7A4EED88" w14:textId="77777777" w:rsidR="00CA6053" w:rsidRDefault="00796AF1">
      <w:pPr>
        <w:pStyle w:val="pj"/>
      </w:pPr>
      <w:r>
        <w:rPr>
          <w:rStyle w:val="s0"/>
        </w:rPr>
        <w:t>3) обеспечивают и контролируют качество передаваемой по их сетям электрической энергии;</w:t>
      </w:r>
    </w:p>
    <w:p w14:paraId="40FB6F12" w14:textId="77777777" w:rsidR="00CA6053" w:rsidRDefault="00796AF1">
      <w:pPr>
        <w:pStyle w:val="pj"/>
      </w:pPr>
      <w:r>
        <w:rPr>
          <w:rStyle w:val="s0"/>
        </w:rPr>
        <w:t>4) обеспечивают надежность передачи электрической энергии согласно заключенным договорам и требованиям, установленным в соответствии с законодательством Республики Казахстан в области электроэнергетики;</w:t>
      </w:r>
    </w:p>
    <w:p w14:paraId="08E0D857" w14:textId="77777777" w:rsidR="00CA6053" w:rsidRDefault="00796AF1">
      <w:pPr>
        <w:pStyle w:val="pj"/>
      </w:pPr>
      <w:r>
        <w:rPr>
          <w:rStyle w:val="s0"/>
        </w:rPr>
        <w:t>5) производят покупку электрической энергии для покрытия технологического расхода электрической энергии при передаче по обслуживаемым сетям и на хозяйственные нужды;</w:t>
      </w:r>
    </w:p>
    <w:p w14:paraId="34D82A11" w14:textId="77777777" w:rsidR="00CA6053" w:rsidRDefault="00796AF1">
      <w:pPr>
        <w:pStyle w:val="pj"/>
      </w:pPr>
      <w:r>
        <w:rPr>
          <w:rStyle w:val="s0"/>
        </w:rPr>
        <w:t>6) осуществляют выдачу технических условий на присоединение электрических сетей и установок потребителей к своим сетям;</w:t>
      </w:r>
    </w:p>
    <w:p w14:paraId="63D2AB4F" w14:textId="77777777" w:rsidR="00CA6053" w:rsidRDefault="00796AF1">
      <w:pPr>
        <w:pStyle w:val="pj"/>
      </w:pPr>
      <w:r>
        <w:rPr>
          <w:rStyle w:val="s0"/>
        </w:rPr>
        <w:t>7) осуществляют мероприятия по прекращению (ограничению) передачи электрической энергии.</w:t>
      </w:r>
    </w:p>
    <w:p w14:paraId="2402ED70" w14:textId="77777777" w:rsidR="00CA6053" w:rsidRDefault="00796AF1">
      <w:pPr>
        <w:pStyle w:val="pji"/>
      </w:pPr>
      <w:r>
        <w:rPr>
          <w:rStyle w:val="s3"/>
        </w:rPr>
        <w:t xml:space="preserve">См.: </w:t>
      </w:r>
      <w:hyperlink r:id="rId2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энергетики РК от 1 февраля 2023 года на вопрос от 18 января 2023 года № 75587 (gov.kz) «Вправе ли энергоснабжающая организация через своего представителя снимать показания приборов учета»</w:t>
      </w:r>
    </w:p>
    <w:p w14:paraId="1F5B9F35" w14:textId="77777777" w:rsidR="00CA6053" w:rsidRDefault="00796AF1">
      <w:pPr>
        <w:pStyle w:val="pj"/>
      </w:pPr>
      <w:r>
        <w:rPr>
          <w:rStyle w:val="s0"/>
        </w:rPr>
        <w:t>7. Энергопередающие организации, эксплуатирующие электрические сети регионального уровня, дополнительно к перечисленному в пункте 5 настоящих Правил:</w:t>
      </w:r>
    </w:p>
    <w:p w14:paraId="18F76C9A" w14:textId="77777777" w:rsidR="00CA6053" w:rsidRDefault="00796AF1">
      <w:pPr>
        <w:pStyle w:val="pj"/>
      </w:pPr>
      <w:r>
        <w:rPr>
          <w:rStyle w:val="s0"/>
        </w:rPr>
        <w:t>1) формируют базу данных о заключенных договорах на куплю-продажу электрической энергии и договорах на ее передачу;</w:t>
      </w:r>
    </w:p>
    <w:p w14:paraId="670E1A32" w14:textId="77777777" w:rsidR="00CA6053" w:rsidRDefault="00796AF1">
      <w:pPr>
        <w:pStyle w:val="pj"/>
      </w:pPr>
      <w:r>
        <w:rPr>
          <w:rStyle w:val="s0"/>
        </w:rPr>
        <w:t>2) составляют фактический баланс поставки и потребления электрической энергии субъектами розничного рынка электрической энергии;</w:t>
      </w:r>
    </w:p>
    <w:p w14:paraId="230FF098" w14:textId="77777777" w:rsidR="00CA6053" w:rsidRDefault="00796AF1">
      <w:pPr>
        <w:pStyle w:val="pj"/>
      </w:pPr>
      <w:r>
        <w:rPr>
          <w:rStyle w:val="s0"/>
        </w:rPr>
        <w:t>3) рассматривают техническую возможность передачи заявленных потребителями объемов электрической энергии и соответствие их систем коммерческого учета требованиям, установленную в соответствии с законодательством Республики Казахстан в области электроэнергетики;</w:t>
      </w:r>
    </w:p>
    <w:p w14:paraId="358DB76F" w14:textId="77777777" w:rsidR="00CA6053" w:rsidRDefault="00796AF1">
      <w:pPr>
        <w:pStyle w:val="pj"/>
      </w:pPr>
      <w:r>
        <w:rPr>
          <w:rStyle w:val="s0"/>
        </w:rPr>
        <w:t>4) разрабатывают перспективные планы развития электрических сетей региона и осуществляют на их основе плановое развитие электрических сетей регионального уровня;</w:t>
      </w:r>
    </w:p>
    <w:p w14:paraId="18C2EA5A" w14:textId="77777777" w:rsidR="00CA6053" w:rsidRDefault="00796AF1">
      <w:pPr>
        <w:pStyle w:val="pj"/>
      </w:pPr>
      <w:r>
        <w:rPr>
          <w:rStyle w:val="s0"/>
        </w:rPr>
        <w:t>5) выявляют факты прекращения деятельности энергоснабжающими организациями на розничном рынке электрической энергии или прекращения ими электроснабжения розничных потребителей и уведомляет об этом гарантирующего поставщика электрической энергии.</w:t>
      </w:r>
    </w:p>
    <w:p w14:paraId="08A54E0C" w14:textId="77777777" w:rsidR="00CA6053" w:rsidRDefault="00796AF1">
      <w:pPr>
        <w:pStyle w:val="pj"/>
      </w:pPr>
      <w:r>
        <w:rPr>
          <w:rStyle w:val="s0"/>
        </w:rPr>
        <w:t xml:space="preserve">8. Исключен в соответствии с </w:t>
      </w:r>
      <w:hyperlink r:id="rId23" w:anchor="sub_id=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24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8AFE38C" w14:textId="77777777" w:rsidR="00CA6053" w:rsidRDefault="00796AF1">
      <w:pPr>
        <w:pStyle w:val="pj"/>
      </w:pPr>
      <w:r>
        <w:rPr>
          <w:rStyle w:val="s0"/>
        </w:rPr>
        <w:t> </w:t>
      </w:r>
    </w:p>
    <w:p w14:paraId="1EB94CC0" w14:textId="77777777" w:rsidR="00CA6053" w:rsidRDefault="00796AF1">
      <w:pPr>
        <w:pStyle w:val="pj"/>
      </w:pPr>
      <w:r>
        <w:rPr>
          <w:rStyle w:val="s0"/>
        </w:rPr>
        <w:t> </w:t>
      </w:r>
    </w:p>
    <w:p w14:paraId="45C221E3" w14:textId="77777777" w:rsidR="00CA6053" w:rsidRDefault="00796AF1">
      <w:pPr>
        <w:pStyle w:val="pc"/>
      </w:pPr>
      <w:r>
        <w:rPr>
          <w:rStyle w:val="s1"/>
        </w:rPr>
        <w:t>Параграф 3. Участие энергоснабжающих организаций и потребителей в розничном рынке электрической энергии</w:t>
      </w:r>
    </w:p>
    <w:p w14:paraId="439AEDE3" w14:textId="77777777" w:rsidR="00CA6053" w:rsidRDefault="00796AF1">
      <w:pPr>
        <w:pStyle w:val="pc"/>
      </w:pPr>
      <w:r>
        <w:rPr>
          <w:rStyle w:val="s1"/>
        </w:rPr>
        <w:t> </w:t>
      </w:r>
    </w:p>
    <w:p w14:paraId="29A4F0F0" w14:textId="77777777" w:rsidR="00CA6053" w:rsidRDefault="00796AF1">
      <w:pPr>
        <w:pStyle w:val="pji"/>
      </w:pPr>
      <w:r>
        <w:rPr>
          <w:rStyle w:val="s3"/>
        </w:rPr>
        <w:lastRenderedPageBreak/>
        <w:t xml:space="preserve">Пункт 9 изложен в редакции </w:t>
      </w:r>
      <w:hyperlink r:id="rId2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26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7BBE800" w14:textId="77777777" w:rsidR="00CA6053" w:rsidRDefault="00796AF1">
      <w:pPr>
        <w:pStyle w:val="pj"/>
      </w:pPr>
      <w:r>
        <w:rPr>
          <w:rStyle w:val="s0"/>
        </w:rPr>
        <w:t>9. Энергоснабжающие организации на розничном рынке электрической энергии продают потребителям в соответствии с публичными договорами электроснабжения.</w:t>
      </w:r>
    </w:p>
    <w:p w14:paraId="3EC02669" w14:textId="77777777" w:rsidR="00CA6053" w:rsidRDefault="00796AF1">
      <w:pPr>
        <w:pStyle w:val="pj"/>
      </w:pPr>
      <w:r>
        <w:rPr>
          <w:rStyle w:val="s0"/>
        </w:rPr>
        <w:t>10. В процессе осуществления своей деятельности на розничном рынке электрической энергии энергоснабжающие организации:</w:t>
      </w:r>
    </w:p>
    <w:p w14:paraId="6C8E5EE3" w14:textId="77777777" w:rsidR="00CA6053" w:rsidRDefault="00796AF1">
      <w:pPr>
        <w:pStyle w:val="pj"/>
      </w:pPr>
      <w:r>
        <w:rPr>
          <w:rStyle w:val="s0"/>
        </w:rPr>
        <w:t>1) исполняют оперативные распоряжения энергопередающей организации по ведению режимов поставки-потребления согласно условиям заключенного договора;</w:t>
      </w:r>
    </w:p>
    <w:p w14:paraId="2CDB1504" w14:textId="77777777" w:rsidR="00CA6053" w:rsidRDefault="00796AF1">
      <w:pPr>
        <w:pStyle w:val="pj"/>
      </w:pPr>
      <w:r>
        <w:rPr>
          <w:rStyle w:val="s0"/>
        </w:rPr>
        <w:t>2) представляют энергопередающей организации суточные графики поставки-потребления электрической энергии по заключенным договорам на куплю-продажу электрической энергии и оказание услуг по передаче электрической энергии;</w:t>
      </w:r>
    </w:p>
    <w:p w14:paraId="6BC1F951" w14:textId="77777777" w:rsidR="00CA6053" w:rsidRDefault="00796AF1">
      <w:pPr>
        <w:pStyle w:val="pj"/>
      </w:pPr>
      <w:r>
        <w:rPr>
          <w:rStyle w:val="s0"/>
        </w:rPr>
        <w:t>3) заключают договоры с энергопередающими организациями на передачу электрической энергии потребителям;</w:t>
      </w:r>
    </w:p>
    <w:p w14:paraId="0B86817B" w14:textId="77777777" w:rsidR="00CA6053" w:rsidRDefault="00796AF1">
      <w:pPr>
        <w:pStyle w:val="pj"/>
      </w:pPr>
      <w:r>
        <w:rPr>
          <w:rStyle w:val="s0"/>
        </w:rPr>
        <w:t>4) оплачивают услуги энергопередающих организаций по передаче электрической энергии.</w:t>
      </w:r>
    </w:p>
    <w:p w14:paraId="4221F246" w14:textId="77777777" w:rsidR="00CA6053" w:rsidRDefault="00796AF1">
      <w:pPr>
        <w:pStyle w:val="pji"/>
      </w:pPr>
      <w:r>
        <w:rPr>
          <w:rStyle w:val="s3"/>
        </w:rPr>
        <w:t xml:space="preserve">Пункт 11 изложен в редакции </w:t>
      </w:r>
      <w:hyperlink r:id="rId27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28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B582FD0" w14:textId="77777777" w:rsidR="00CA6053" w:rsidRDefault="00796AF1">
      <w:pPr>
        <w:pStyle w:val="pj"/>
      </w:pPr>
      <w:r>
        <w:rPr>
          <w:rStyle w:val="s0"/>
        </w:rPr>
        <w:t>11. Зона обслуживания энергоснабжающей организации определяется границами сетей энергопередающих организаций, к сетям которых присоединены потребители, в соответствии с заключенными ими договорами электроснабжения, а также точкой подключения розничных потребителей к шинам электростанций энергопроизводящих организаций.</w:t>
      </w:r>
    </w:p>
    <w:p w14:paraId="712F03DE" w14:textId="77777777" w:rsidR="00CA6053" w:rsidRDefault="00796AF1">
      <w:pPr>
        <w:pStyle w:val="pji"/>
      </w:pPr>
      <w:r>
        <w:rPr>
          <w:rStyle w:val="s3"/>
        </w:rPr>
        <w:t xml:space="preserve">Пункт 12 изложен в редакции </w:t>
      </w:r>
      <w:hyperlink r:id="rId29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30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3B45C87" w14:textId="77777777" w:rsidR="00CA6053" w:rsidRDefault="00796AF1">
      <w:pPr>
        <w:pStyle w:val="pj"/>
      </w:pPr>
      <w:r>
        <w:rPr>
          <w:rStyle w:val="s0"/>
        </w:rPr>
        <w:t xml:space="preserve">12. Гарантирующий поставщик электрической энергии определяется из числа энергоснабжающих организаций, которые регулируются в соответствии с </w:t>
      </w:r>
      <w:hyperlink r:id="rId31" w:anchor="sub_id=1160314" w:history="1">
        <w:r>
          <w:rPr>
            <w:rStyle w:val="a4"/>
          </w:rPr>
          <w:t>подпунктом 14) пункта 3 статьи 116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14:paraId="294E6AB4" w14:textId="77777777" w:rsidR="00CA6053" w:rsidRDefault="00796AF1">
      <w:pPr>
        <w:pStyle w:val="pji"/>
      </w:pPr>
      <w:r>
        <w:rPr>
          <w:rStyle w:val="s3"/>
        </w:rPr>
        <w:t xml:space="preserve">Пункт 13 изложен в редакции </w:t>
      </w:r>
      <w:hyperlink r:id="rId32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33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060560E" w14:textId="77777777" w:rsidR="00CA6053" w:rsidRDefault="00796AF1">
      <w:pPr>
        <w:pStyle w:val="pj"/>
      </w:pPr>
      <w:r>
        <w:rPr>
          <w:rStyle w:val="s0"/>
        </w:rPr>
        <w:t>13. Зоной ответственности гарантирующих поставщиков электрической энергии являются территория, на которую распространяется действие оперативно-диспетчерского управления энергопередающей организации, и все потребители, получающие электрическую энергию через электрические сети энергопередающей организации в соответствии с заключенными энергоснабжающими организациями договорами на передачу электрической энергии, а также подключенные к шинам электростанций энергопроизводящих организаций.</w:t>
      </w:r>
    </w:p>
    <w:p w14:paraId="4AD228AF" w14:textId="77777777" w:rsidR="00CA6053" w:rsidRDefault="00796AF1">
      <w:pPr>
        <w:pStyle w:val="pj"/>
      </w:pPr>
      <w:r>
        <w:rPr>
          <w:rStyle w:val="s0"/>
        </w:rPr>
        <w:t>14. Договор электроснабжения между гарантирующим поставщиком электрической энергии и потребителями заключается в соответствии с гражданским законодательством Республики Казахстан.</w:t>
      </w:r>
    </w:p>
    <w:p w14:paraId="7B6F93FE" w14:textId="77777777" w:rsidR="00CA6053" w:rsidRDefault="00796AF1">
      <w:pPr>
        <w:pStyle w:val="pj"/>
      </w:pPr>
      <w:r>
        <w:rPr>
          <w:rStyle w:val="s0"/>
        </w:rPr>
        <w:t>15. При расторжении договора электроснабжения энергоснабжающая организация предварительно, не менее чем за два календарных месяца уведомляет своих потребителей, энергопередающие организации и гарантирующего поставщика электрической энергии о расторжении соответствующих договоров электроснабжения письменно (если договор был заключен в письменной форме) или через средства массовой информации с размещением соответствующей информации на счетах на оплату услуг энергоснабжения, а также антимонопольный орган (если энергоснабжающая организация включена в Государственный реестр субъектов рынка, занимающих доминирующее или монопольное положение).</w:t>
      </w:r>
    </w:p>
    <w:p w14:paraId="028D6FFD" w14:textId="77777777" w:rsidR="00CA6053" w:rsidRDefault="00796AF1">
      <w:pPr>
        <w:pStyle w:val="pj"/>
      </w:pPr>
      <w:r>
        <w:rPr>
          <w:rStyle w:val="s0"/>
        </w:rPr>
        <w:lastRenderedPageBreak/>
        <w:t>16. Потребители, которые были оповещены о намерении соответствующей энергоснабжающей организации расторгнуть с ними договор электроснабжения и желающие заключить договор электроснабжения, обращаются с заявлениями в иную энергоснабжающую организацию (далее - новая энергоснабжающая организация) в течение месяца с момента получения извещения о расторжении договора (если договор был заключен в письменной форме) или с момента публикации объявления в средствах массовой информации.</w:t>
      </w:r>
    </w:p>
    <w:p w14:paraId="070DE201" w14:textId="77777777" w:rsidR="00CA6053" w:rsidRDefault="00796AF1">
      <w:pPr>
        <w:pStyle w:val="pj"/>
      </w:pPr>
      <w:r>
        <w:rPr>
          <w:rStyle w:val="s0"/>
        </w:rPr>
        <w:t>17. Новая энергоснабжающая организация заключает договор электроснабжения (или соглашения о переходе прав и обязанностей по прежнему договору электроснабжения), в случае:</w:t>
      </w:r>
    </w:p>
    <w:p w14:paraId="3AA3F078" w14:textId="77777777" w:rsidR="00CA6053" w:rsidRDefault="00796AF1">
      <w:pPr>
        <w:pStyle w:val="pj"/>
      </w:pPr>
      <w:r>
        <w:rPr>
          <w:rStyle w:val="s0"/>
        </w:rPr>
        <w:t>1) наличия у прежней энергоснабжающей организации полного пакета документов соответствующего потребителя, необходимых для заключения договора электроснабжения;</w:t>
      </w:r>
    </w:p>
    <w:p w14:paraId="3E4D0D97" w14:textId="77777777" w:rsidR="00CA6053" w:rsidRDefault="00796AF1">
      <w:pPr>
        <w:pStyle w:val="pj"/>
      </w:pPr>
      <w:r>
        <w:rPr>
          <w:rStyle w:val="s0"/>
        </w:rPr>
        <w:t>2) соблюдения потребителем условий договора электроснабжения с прежней энергоснабжающей организацией на момент прекращения его действия.</w:t>
      </w:r>
    </w:p>
    <w:p w14:paraId="2D0F3AE4" w14:textId="77777777" w:rsidR="00CA6053" w:rsidRDefault="00796AF1">
      <w:pPr>
        <w:pStyle w:val="pj"/>
      </w:pPr>
      <w:r>
        <w:rPr>
          <w:rStyle w:val="s0"/>
        </w:rPr>
        <w:t>18. В случае отсутствия заявления потребителя о заключении договора электроснабжения по истечении одного месяца с момента получения им извещения о расторжении договора электроснабжения с прежней энергоснабжающей организацией или публикации объявления в средствах массовой информации, новая энергоснабжающая организация направляет потребителю письменное уведомление о необходимости заключения договора электроснабжения в случае намерения в дальнейшем получать услугу по энергоснабжению.</w:t>
      </w:r>
    </w:p>
    <w:p w14:paraId="3C52F8EC" w14:textId="77777777" w:rsidR="00CA6053" w:rsidRDefault="00796AF1">
      <w:pPr>
        <w:pStyle w:val="pj"/>
      </w:pPr>
      <w:r>
        <w:rPr>
          <w:rStyle w:val="s0"/>
        </w:rPr>
        <w:t>19. По истечению месяца с момента получения уведомления, при отсутствии заявления потребителя о заключении договора электроснабжения новая энергоснабжающая организация прекращает подачу электрической энергии потребителю прежней энергоснабжающей организации.</w:t>
      </w:r>
    </w:p>
    <w:p w14:paraId="56244322" w14:textId="77777777" w:rsidR="00CA6053" w:rsidRDefault="00796AF1">
      <w:pPr>
        <w:pStyle w:val="pj"/>
      </w:pPr>
      <w:r>
        <w:rPr>
          <w:rStyle w:val="s0"/>
        </w:rPr>
        <w:t>20.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энергоснабжающих организаций и потребители. Данный акт приема-передачи служит основанием для взаиморасчетов сторон. В соответствии с актом приема-передачи прежняя энергоснабжающая организация выставляет счета потребителю для окончательного расчета.</w:t>
      </w:r>
    </w:p>
    <w:p w14:paraId="4830618B" w14:textId="77777777" w:rsidR="00CA6053" w:rsidRDefault="00796AF1">
      <w:pPr>
        <w:pStyle w:val="pj"/>
      </w:pPr>
      <w:r>
        <w:rPr>
          <w:rStyle w:val="s0"/>
        </w:rPr>
        <w:t>21. Копия акта приема-передачи представляется в энергопередающую организацию для составления баланса электрической энергии.</w:t>
      </w:r>
    </w:p>
    <w:p w14:paraId="031AE472" w14:textId="77777777" w:rsidR="00CA6053" w:rsidRDefault="00796AF1">
      <w:pPr>
        <w:pStyle w:val="pj"/>
      </w:pPr>
      <w:r>
        <w:rPr>
          <w:rStyle w:val="s0"/>
        </w:rPr>
        <w:t>22. Потребители электрической энергии на розничном рынке электрической энергии:</w:t>
      </w:r>
    </w:p>
    <w:p w14:paraId="39BA9FD0" w14:textId="77777777" w:rsidR="00CA6053" w:rsidRDefault="00796AF1">
      <w:pPr>
        <w:pStyle w:val="pj"/>
      </w:pPr>
      <w:r>
        <w:rPr>
          <w:rStyle w:val="s0"/>
        </w:rPr>
        <w:t>1) получают и потребляют электрическую энергию в соответствии с условиями заключенных договоров;</w:t>
      </w:r>
    </w:p>
    <w:p w14:paraId="4791C375" w14:textId="77777777" w:rsidR="00CA6053" w:rsidRDefault="00796AF1">
      <w:pPr>
        <w:pStyle w:val="pj"/>
      </w:pPr>
      <w:r>
        <w:rPr>
          <w:rStyle w:val="s0"/>
        </w:rPr>
        <w:t>2) производят оплату за потребленную электрическую энергию по дифференцированным тарифным системам учета в порядке, установленном в соответствии с законодательством Республики Казахстан в области электроэнергетики;</w:t>
      </w:r>
    </w:p>
    <w:p w14:paraId="3E0448A1" w14:textId="77777777" w:rsidR="00CA6053" w:rsidRDefault="00796AF1">
      <w:pPr>
        <w:pStyle w:val="pj"/>
      </w:pPr>
      <w:r>
        <w:rPr>
          <w:rStyle w:val="s0"/>
        </w:rPr>
        <w:t>3) поддерживают надлежащее техническое состояние электроустановок и приборов коммерческого учета электрической энергии, находящихся в собственности потребителя;</w:t>
      </w:r>
    </w:p>
    <w:p w14:paraId="45631C42" w14:textId="77777777" w:rsidR="00CA6053" w:rsidRDefault="00796AF1">
      <w:pPr>
        <w:pStyle w:val="pj"/>
      </w:pPr>
      <w:r>
        <w:rPr>
          <w:rStyle w:val="s0"/>
        </w:rPr>
        <w:t>4) соблюдают режим электропотребления, определенный договором электроснабжения, за исключением бытовых потребителей;</w:t>
      </w:r>
    </w:p>
    <w:p w14:paraId="063FECAB" w14:textId="77777777" w:rsidR="00CA6053" w:rsidRDefault="00796AF1">
      <w:pPr>
        <w:pStyle w:val="pj"/>
      </w:pPr>
      <w:r>
        <w:rPr>
          <w:rStyle w:val="s0"/>
        </w:rPr>
        <w:t xml:space="preserve">5) допускают работников энергоснабжающих и энергопередающих организаций к приборам коммерческого учета, а также работников государственного органа по </w:t>
      </w:r>
      <w:r>
        <w:rPr>
          <w:rStyle w:val="s0"/>
        </w:rPr>
        <w:lastRenderedPageBreak/>
        <w:t>государственному энергетическому контролю для осуществления контроля технического состояния и безопасности эксплуатации электро- и энергоустановок.</w:t>
      </w:r>
    </w:p>
    <w:p w14:paraId="5D6703AF" w14:textId="77777777" w:rsidR="00CA6053" w:rsidRDefault="00796AF1">
      <w:pPr>
        <w:pStyle w:val="pji"/>
      </w:pPr>
      <w:r>
        <w:rPr>
          <w:rStyle w:val="s3"/>
        </w:rPr>
        <w:t xml:space="preserve">Правила дополнены пунктом 22-1 в соответствии с </w:t>
      </w:r>
      <w:hyperlink r:id="rId3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14:paraId="540526D1" w14:textId="77777777" w:rsidR="00CA6053" w:rsidRDefault="00796AF1">
      <w:pPr>
        <w:pStyle w:val="pj"/>
      </w:pPr>
      <w:r>
        <w:rPr>
          <w:rStyle w:val="s0"/>
        </w:rPr>
        <w:t>22-1. Для смены энергоснабжающей организации потребитель направляет в новую энергоснабжающую организацию заявление в произвольной форме о смене энергоснабжающей организаций.</w:t>
      </w:r>
    </w:p>
    <w:p w14:paraId="64AEFC63" w14:textId="77777777" w:rsidR="00CA6053" w:rsidRDefault="00796AF1">
      <w:pPr>
        <w:pStyle w:val="pj"/>
      </w:pPr>
      <w:r>
        <w:rPr>
          <w:rStyle w:val="s0"/>
        </w:rPr>
        <w:t>Новая энергоснабжающая организация в течение 1 (одного) рабочего дня уведомляет прежнюю энергоснабжающую организацию и энергопередающую организацию о поступившем заявлении.</w:t>
      </w:r>
    </w:p>
    <w:p w14:paraId="2815415A" w14:textId="77777777" w:rsidR="00CA6053" w:rsidRDefault="00796AF1">
      <w:pPr>
        <w:pStyle w:val="pj"/>
      </w:pPr>
      <w:r>
        <w:rPr>
          <w:rStyle w:val="s0"/>
        </w:rPr>
        <w:t>В течение 5 (пяти) рабочих дней с момента подачи заявления потребителем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энергоснабжающих организаций и потребитель. Данный акт приема-передачи служит основанием для взаиморасчетов сторон.</w:t>
      </w:r>
    </w:p>
    <w:p w14:paraId="5278D5F0" w14:textId="77777777" w:rsidR="00CA6053" w:rsidRDefault="00796AF1">
      <w:pPr>
        <w:pStyle w:val="pj"/>
      </w:pPr>
      <w:r>
        <w:rPr>
          <w:rStyle w:val="s0"/>
        </w:rPr>
        <w:t>Прежняя энергоснабжающая организация в течение 2 (двух) рабочих дней с момента составления акта приема-передачи выставляет счет потребителю для окончательного расчета.</w:t>
      </w:r>
    </w:p>
    <w:p w14:paraId="00B43387" w14:textId="77777777" w:rsidR="00CA6053" w:rsidRDefault="00796AF1">
      <w:pPr>
        <w:pStyle w:val="pj"/>
      </w:pPr>
      <w:r>
        <w:rPr>
          <w:rStyle w:val="s0"/>
        </w:rPr>
        <w:t>С момента погашения потребителем счетов прежняя энергоснабжающая организация в течение 3 (трех) рабочих дней направляет в новую энергоснабжающую организацию пакет документов соответствующего потребителя, необходимых для заключения договора электроснабжения.</w:t>
      </w:r>
    </w:p>
    <w:p w14:paraId="1C2985A1" w14:textId="77777777" w:rsidR="00CA6053" w:rsidRDefault="00796AF1">
      <w:pPr>
        <w:pStyle w:val="pj"/>
      </w:pPr>
      <w:r>
        <w:t> </w:t>
      </w:r>
    </w:p>
    <w:p w14:paraId="7FF8452E" w14:textId="77777777" w:rsidR="00CA6053" w:rsidRDefault="00796AF1">
      <w:pPr>
        <w:pStyle w:val="pj"/>
      </w:pPr>
      <w:r>
        <w:rPr>
          <w:rStyle w:val="s0"/>
        </w:rPr>
        <w:t> </w:t>
      </w:r>
    </w:p>
    <w:p w14:paraId="7282FD4A" w14:textId="77777777" w:rsidR="00CA6053" w:rsidRDefault="00796AF1">
      <w:pPr>
        <w:pStyle w:val="pji"/>
      </w:pPr>
      <w:r>
        <w:rPr>
          <w:rStyle w:val="s3"/>
        </w:rPr>
        <w:t xml:space="preserve">Заголовок главы 3 изложен в редакции </w:t>
      </w:r>
      <w:hyperlink r:id="rId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36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63C06FB" w14:textId="77777777" w:rsidR="00CA6053" w:rsidRDefault="00796AF1">
      <w:pPr>
        <w:pStyle w:val="pc"/>
      </w:pPr>
      <w:r>
        <w:rPr>
          <w:rStyle w:val="s1"/>
        </w:rPr>
        <w:t>Глава 3. Порядок функционирования розничного рынка электрической энергии</w:t>
      </w:r>
    </w:p>
    <w:p w14:paraId="67E491D7" w14:textId="77777777" w:rsidR="00CA6053" w:rsidRDefault="00796AF1">
      <w:pPr>
        <w:pStyle w:val="pc"/>
      </w:pPr>
      <w:r>
        <w:rPr>
          <w:rStyle w:val="s1"/>
        </w:rPr>
        <w:t> </w:t>
      </w:r>
    </w:p>
    <w:p w14:paraId="46BBC9F5" w14:textId="77777777" w:rsidR="00CA6053" w:rsidRDefault="00796AF1">
      <w:pPr>
        <w:pStyle w:val="pji"/>
      </w:pPr>
      <w:r>
        <w:rPr>
          <w:rStyle w:val="s3"/>
        </w:rPr>
        <w:t xml:space="preserve">Пункт 23 изложен в редакции </w:t>
      </w:r>
      <w:hyperlink r:id="rId37" w:anchor="sub_id=2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38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D3FA894" w14:textId="77777777" w:rsidR="00CA6053" w:rsidRDefault="00796AF1">
      <w:pPr>
        <w:pStyle w:val="pj"/>
      </w:pPr>
      <w:r>
        <w:rPr>
          <w:rStyle w:val="s0"/>
        </w:rPr>
        <w:t>23. Купля-продажа и передача электрической энергии, совершаемые на розничном рынке электрической энергии, производится в соответствии с данными энергопередающих и энергопроизводящих организации к чьим сетям подключены розничные потребители согласно показаниям систем коммерческого учета электрической энергии.</w:t>
      </w:r>
    </w:p>
    <w:p w14:paraId="7E32F0CE" w14:textId="77777777" w:rsidR="00CA6053" w:rsidRDefault="00796AF1">
      <w:pPr>
        <w:pStyle w:val="pji"/>
      </w:pPr>
      <w:r>
        <w:rPr>
          <w:rStyle w:val="s3"/>
        </w:rPr>
        <w:t xml:space="preserve">Пункт 24 изложен в редакции </w:t>
      </w:r>
      <w:hyperlink r:id="rId39" w:anchor="sub_id=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40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34D1423" w14:textId="77777777" w:rsidR="00CA6053" w:rsidRDefault="00796AF1">
      <w:pPr>
        <w:pStyle w:val="pj"/>
      </w:pPr>
      <w:r>
        <w:rPr>
          <w:rStyle w:val="s0"/>
        </w:rPr>
        <w:t>24. Энергоснабжающая организация формирует заявки на предстоящие сутки по информации о потреблении, предоставленной потребителями, а также с учетом потребителей, к которым не предъявляются требования по соблюдению режимов электропотребления.</w:t>
      </w:r>
    </w:p>
    <w:p w14:paraId="3F0A3B96" w14:textId="77777777" w:rsidR="00CA6053" w:rsidRDefault="00796AF1">
      <w:pPr>
        <w:pStyle w:val="pj"/>
      </w:pPr>
      <w:r>
        <w:rPr>
          <w:rStyle w:val="s0"/>
        </w:rPr>
        <w:t xml:space="preserve">25. Исключен в соответствии с </w:t>
      </w:r>
      <w:hyperlink r:id="rId41" w:anchor="sub_id=25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42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69CBE2B" w14:textId="77777777" w:rsidR="00CA6053" w:rsidRDefault="00796AF1">
      <w:pPr>
        <w:pStyle w:val="pji"/>
      </w:pPr>
      <w:r>
        <w:rPr>
          <w:rStyle w:val="s3"/>
        </w:rPr>
        <w:t xml:space="preserve">Пункт 26 изложен в редакции </w:t>
      </w:r>
      <w:hyperlink r:id="rId43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44" w:anchor="sub_id=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638257A" w14:textId="77777777" w:rsidR="00CA6053" w:rsidRDefault="00796AF1">
      <w:pPr>
        <w:pStyle w:val="pj"/>
      </w:pPr>
      <w:r>
        <w:rPr>
          <w:rStyle w:val="s0"/>
        </w:rPr>
        <w:lastRenderedPageBreak/>
        <w:t>26. Энергопередающая организация формирует собственный суточный график, с учетом потребления субъектов оптового и розничного рынков электрической энергии, подключенных к ее сетям, на основе представленных ежесуточно заявок энергоснабжающих организаций и оптовых потребителей.</w:t>
      </w:r>
    </w:p>
    <w:p w14:paraId="73029973" w14:textId="77777777" w:rsidR="00CA6053" w:rsidRDefault="00796AF1">
      <w:pPr>
        <w:pStyle w:val="pji"/>
      </w:pPr>
      <w:r>
        <w:rPr>
          <w:rStyle w:val="s3"/>
        </w:rPr>
        <w:t xml:space="preserve">Пункт 27 изложен в редакции </w:t>
      </w:r>
      <w:hyperlink r:id="rId45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46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5C5D2B4" w14:textId="77777777" w:rsidR="00CA6053" w:rsidRDefault="00796AF1">
      <w:pPr>
        <w:pStyle w:val="pj"/>
      </w:pPr>
      <w:r>
        <w:rPr>
          <w:rStyle w:val="s0"/>
        </w:rPr>
        <w:t>27. Суточный график энергопередающей организации, согласованный и утвержденный системным оператором, передается энергопередающей организации, энергоснабжающим организациям и оптовым потребителям для исполнения.</w:t>
      </w:r>
    </w:p>
    <w:p w14:paraId="51311C08" w14:textId="77777777" w:rsidR="00CA6053" w:rsidRDefault="00796AF1">
      <w:pPr>
        <w:pStyle w:val="pji"/>
      </w:pPr>
      <w:r>
        <w:rPr>
          <w:rStyle w:val="s3"/>
        </w:rPr>
        <w:t xml:space="preserve">Пункт 28 изложен в редакции </w:t>
      </w:r>
      <w:hyperlink r:id="rId47" w:anchor="sub_id=2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48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40D342C" w14:textId="77777777" w:rsidR="00CA6053" w:rsidRDefault="00796AF1">
      <w:pPr>
        <w:pStyle w:val="pj"/>
      </w:pPr>
      <w:r>
        <w:rPr>
          <w:rStyle w:val="s0"/>
        </w:rPr>
        <w:t>28. Отклонение от заявленных объемов электрической энергии энергоснабжающей организацией, утвержденных в суточном графике, регулируется на балансирующем рынке электрической энергии.</w:t>
      </w:r>
    </w:p>
    <w:p w14:paraId="699770F2" w14:textId="77777777" w:rsidR="00CA6053" w:rsidRDefault="00796AF1">
      <w:pPr>
        <w:pStyle w:val="pji"/>
      </w:pPr>
      <w:r>
        <w:rPr>
          <w:rStyle w:val="s3"/>
        </w:rPr>
        <w:t xml:space="preserve">В пункт 29 внесены изменения в соответствии с </w:t>
      </w:r>
      <w:hyperlink r:id="rId49" w:anchor="sub_id=229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50" w:anchor="sub_id=2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1D4E281" w14:textId="77777777" w:rsidR="00CA6053" w:rsidRDefault="00796AF1">
      <w:pPr>
        <w:pStyle w:val="pj"/>
      </w:pPr>
      <w:r>
        <w:rPr>
          <w:rStyle w:val="s0"/>
        </w:rPr>
        <w:t>29. По результатам расчетного периода на основании показаний приборов коммерческого учета энергопередающая организация составляет фактический баланс, который является основанием для взаиморасчетов на розничном рынке электрической энергии. В фактическом балансе поставки (потребления) электрической энергии на розничном рынке электрической энергии по каждому субъекту розничного рынка электрической энергии указываются:</w:t>
      </w:r>
    </w:p>
    <w:p w14:paraId="0F0272F7" w14:textId="77777777" w:rsidR="00CA6053" w:rsidRDefault="00796AF1">
      <w:pPr>
        <w:pStyle w:val="pj"/>
      </w:pPr>
      <w:r>
        <w:rPr>
          <w:rStyle w:val="s0"/>
        </w:rPr>
        <w:t>1) заявленные в суточный график с учетом корректировок объемы поставки (потребления) электрической энергии на розничном рынке электрической энергии по договорам купли-продажи электрической энергии с энергоснабжающими организациями по каждому из субъектов розничного рынка электрической энергии;</w:t>
      </w:r>
    </w:p>
    <w:p w14:paraId="6C012A32" w14:textId="77777777" w:rsidR="00CA6053" w:rsidRDefault="00796AF1">
      <w:pPr>
        <w:pStyle w:val="pj"/>
      </w:pPr>
      <w:r>
        <w:rPr>
          <w:rStyle w:val="s0"/>
        </w:rPr>
        <w:t>2) фактическое количество поставленной и потребленной на розничном рынке электрической энергии, зафиксированное приборами коммерческого учета.</w:t>
      </w:r>
    </w:p>
    <w:p w14:paraId="03BCB069" w14:textId="77777777" w:rsidR="00CA6053" w:rsidRDefault="00796AF1">
      <w:pPr>
        <w:pStyle w:val="pj"/>
      </w:pPr>
      <w:r>
        <w:rPr>
          <w:rStyle w:val="s0"/>
        </w:rPr>
        <w:t>30. Отношения, возникающие на розничном рынке электрической энергии по сделкам на импорт электрической энергии, регулируются в порядке, предусмотренном соответствующими договорами, законодательством Республики Казахстан в области электроэнергетики и межгосударственными соглашениями.</w:t>
      </w:r>
    </w:p>
    <w:p w14:paraId="78C86383" w14:textId="77777777" w:rsidR="00CA6053" w:rsidRDefault="00796AF1">
      <w:pPr>
        <w:pStyle w:val="pj"/>
      </w:pPr>
      <w:r>
        <w:rPr>
          <w:rStyle w:val="s0"/>
        </w:rPr>
        <w:t>31. Импорт электрической энергии осуществляется при условии выполнения требований таможенного законодательства Республики Казахстан, если ратифицированным международным договором, участником которого является Республика Казахстан, не установлено иное.</w:t>
      </w:r>
    </w:p>
    <w:p w14:paraId="3A9EA1B6" w14:textId="77777777" w:rsidR="00CA6053" w:rsidRDefault="00796AF1">
      <w:pPr>
        <w:pStyle w:val="pji"/>
      </w:pPr>
      <w:r>
        <w:rPr>
          <w:rStyle w:val="s3"/>
        </w:rPr>
        <w:t xml:space="preserve">Пункт 32 изложен в редакции </w:t>
      </w:r>
      <w:hyperlink r:id="rId51" w:anchor="sub_id=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52" w:anchor="sub_id=3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2AE862D" w14:textId="77777777" w:rsidR="00CA6053" w:rsidRDefault="00796AF1">
      <w:pPr>
        <w:pStyle w:val="pj"/>
      </w:pPr>
      <w:r>
        <w:rPr>
          <w:rStyle w:val="s0"/>
        </w:rPr>
        <w:t>32. Фактический расход электрической энергии (фактические потери электрической энергии) на ее передачу по электрическим сетям энергопередающих организаций либо иных владельцев сетей определяется как разница между суммарным объемом электрической энергии, вошедшей в электросети от генерирующих источников и других энергопередающих организаций по данным систем коммерческого учета, установленных в точках поставки электрической энергии за минусом объемов электрической энергии, полученной потребителями и переданной в сети другой энергопередающей организаций.</w:t>
      </w:r>
    </w:p>
    <w:p w14:paraId="2C5E5BFE" w14:textId="77777777" w:rsidR="00CA6053" w:rsidRDefault="00796AF1">
      <w:pPr>
        <w:pStyle w:val="pji"/>
      </w:pPr>
      <w:bookmarkStart w:id="1" w:name="SUB3300"/>
      <w:bookmarkEnd w:id="1"/>
      <w:r>
        <w:rPr>
          <w:rStyle w:val="s3"/>
        </w:rPr>
        <w:t xml:space="preserve">Пункт 33 изложен в редакции </w:t>
      </w:r>
      <w:hyperlink r:id="rId53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17.05.16 г. № 209 (</w:t>
      </w:r>
      <w:hyperlink r:id="rId54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</w:t>
      </w:r>
      <w:r>
        <w:rPr>
          <w:rStyle w:val="s3"/>
        </w:rPr>
        <w:lastRenderedPageBreak/>
        <w:t>(</w:t>
      </w:r>
      <w:hyperlink r:id="rId56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" w:anchor="sub_id=3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58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AFBEBA0" w14:textId="77777777" w:rsidR="00CA6053" w:rsidRDefault="00796AF1">
      <w:pPr>
        <w:pStyle w:val="pj"/>
      </w:pPr>
      <w:r>
        <w:rPr>
          <w:rStyle w:val="s0"/>
        </w:rPr>
        <w:t xml:space="preserve">33. Определение величины нормативного расхода электрической энергии в электрических сетях энергопередающих организаций осуществляется в порядке, установленном согласно </w:t>
      </w:r>
      <w:hyperlink r:id="rId59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расчета нормативной величины потерь электрической энергии в электрических сетях утвержденных согласно приложению 30 к Приказу Министра энергетики Республики Казахстан от 30 декабря 2016 года № 580 «Об утверждении нормативных технических документов в области электроэнергетики» (зарегистрирован в Реестре государственной регистрации нормативных правовых актов № 14771).</w:t>
      </w:r>
    </w:p>
    <w:p w14:paraId="6D8B367C" w14:textId="77777777" w:rsidR="00CA6053" w:rsidRDefault="00796AF1">
      <w:pPr>
        <w:pStyle w:val="pj"/>
      </w:pPr>
      <w:r>
        <w:rPr>
          <w:rStyle w:val="s0"/>
        </w:rPr>
        <w:t xml:space="preserve">34. В случае превышения величины фактического расхода электрической энергии в сетях энергопередающей организации на ее передачу, рассчитанной в соответствии с </w:t>
      </w:r>
      <w:hyperlink w:anchor="sub3300" w:history="1">
        <w:r>
          <w:rPr>
            <w:rStyle w:val="a4"/>
          </w:rPr>
          <w:t>пунктом 33</w:t>
        </w:r>
      </w:hyperlink>
      <w:r>
        <w:rPr>
          <w:rStyle w:val="s0"/>
        </w:rPr>
        <w:t xml:space="preserve"> настоящих Правил, над величиной нормативного расхода электрической энергии по ее передаче в их сетях, данные объемы электрической энергии относятся к издержкам энергопередающей организации.</w:t>
      </w:r>
    </w:p>
    <w:p w14:paraId="10B61954" w14:textId="77777777" w:rsidR="00CA6053" w:rsidRDefault="00796AF1">
      <w:pPr>
        <w:pStyle w:val="pji"/>
      </w:pPr>
      <w:r>
        <w:rPr>
          <w:rStyle w:val="s3"/>
        </w:rPr>
        <w:t xml:space="preserve">Пункт 35 изложен в редакции </w:t>
      </w:r>
      <w:hyperlink r:id="rId60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61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63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4F65CBF" w14:textId="77777777" w:rsidR="00CA6053" w:rsidRDefault="00796AF1">
      <w:pPr>
        <w:pStyle w:val="pj"/>
      </w:pPr>
      <w:r>
        <w:rPr>
          <w:rStyle w:val="s0"/>
        </w:rPr>
        <w:t xml:space="preserve">35. Затраты энергопередающих организации, связанные с компенсацией нормативных технологических потерь электрической энергии в ее сетях, учитываются в тарифе энергопередающих организаций оплачиваются потребителями энергопередающей организации, заключившими договор на передачу электрической энергии с данной энергопередающей организацией в порядке, установленном согласно </w:t>
      </w:r>
      <w:hyperlink r:id="rId64" w:anchor="sub_id=160202" w:history="1">
        <w:r>
          <w:rPr>
            <w:rStyle w:val="a4"/>
          </w:rPr>
          <w:t>подпункту 2) пункта 2 статьи 16</w:t>
        </w:r>
      </w:hyperlink>
      <w:r>
        <w:rPr>
          <w:rStyle w:val="s0"/>
        </w:rPr>
        <w:t xml:space="preserve"> и </w:t>
      </w:r>
      <w:hyperlink r:id="rId65" w:anchor="sub_id=170202" w:history="1">
        <w:r>
          <w:rPr>
            <w:rStyle w:val="a4"/>
          </w:rPr>
          <w:t>подпункту 2) пункта 2 статьи 17</w:t>
        </w:r>
      </w:hyperlink>
      <w:r>
        <w:rPr>
          <w:rStyle w:val="s0"/>
        </w:rPr>
        <w:t xml:space="preserve"> Закона о естественных монополиях.</w:t>
      </w:r>
    </w:p>
    <w:p w14:paraId="6A50CBD3" w14:textId="77777777" w:rsidR="00CA6053" w:rsidRDefault="00796AF1">
      <w:pPr>
        <w:pStyle w:val="pj"/>
      </w:pPr>
      <w:r>
        <w:rPr>
          <w:rStyle w:val="s0"/>
        </w:rPr>
        <w:t>36. Финансовые взаиморасчеты между субъектами розничного рынка электрической энергии производятся в порядке, сроки и на условиях, установленных в договорах электроснабжения, купли-продажи, оказания услуг.</w:t>
      </w:r>
    </w:p>
    <w:p w14:paraId="38A83F96" w14:textId="77777777" w:rsidR="00CA6053" w:rsidRDefault="00796AF1">
      <w:pPr>
        <w:pStyle w:val="pji"/>
      </w:pPr>
      <w:r>
        <w:rPr>
          <w:rStyle w:val="s3"/>
        </w:rPr>
        <w:t xml:space="preserve">Пункт 37 изложен в редакции </w:t>
      </w:r>
      <w:hyperlink r:id="rId66" w:anchor="sub_id=300" w:history="1">
        <w:r>
          <w:rPr>
            <w:rStyle w:val="a4"/>
            <w:i/>
            <w:iCs/>
            <w:bdr w:val="none" w:sz="0" w:space="0" w:color="auto" w:frame="1"/>
          </w:rPr>
          <w:t>приказа</w:t>
        </w:r>
      </w:hyperlink>
      <w:r>
        <w:rPr>
          <w:rStyle w:val="s3"/>
        </w:rPr>
        <w:t xml:space="preserve"> Министра энергетики РК от 14.06.17 г. № 200 (</w:t>
      </w:r>
      <w:hyperlink r:id="rId67" w:anchor="sub_id=37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68" w:anchor="sub_id=3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25.12.17 г. № 471 (</w:t>
      </w:r>
      <w:hyperlink r:id="rId69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99C207B" w14:textId="77777777" w:rsidR="00CA6053" w:rsidRDefault="00796AF1">
      <w:pPr>
        <w:pStyle w:val="pj"/>
      </w:pPr>
      <w:r>
        <w:rPr>
          <w:rStyle w:val="s0"/>
        </w:rPr>
        <w:t>37. Финансовые взаиморасчеты за фактически оказанные услуги по передаче электрической энергии производятся по тарифам, утвержденным уполномоченным органом, осуществляющим руководство в сферах естественных монополий, и количеству потребленной электрической энергии, включенному в фактический баланс электрической энергии за расчетный месяц.</w:t>
      </w:r>
    </w:p>
    <w:p w14:paraId="6596D0FE" w14:textId="77777777" w:rsidR="00CA6053" w:rsidRDefault="00796AF1">
      <w:pPr>
        <w:pStyle w:val="pj"/>
      </w:pPr>
      <w:r>
        <w:rPr>
          <w:rStyle w:val="s0"/>
        </w:rPr>
        <w:t> </w:t>
      </w:r>
    </w:p>
    <w:p w14:paraId="65DC96F5" w14:textId="77777777" w:rsidR="00CA6053" w:rsidRDefault="00796AF1">
      <w:pPr>
        <w:pStyle w:val="pj"/>
      </w:pPr>
      <w:r>
        <w:rPr>
          <w:rStyle w:val="s0"/>
        </w:rPr>
        <w:t> </w:t>
      </w:r>
    </w:p>
    <w:p w14:paraId="5A982A6A" w14:textId="77777777" w:rsidR="00CA6053" w:rsidRDefault="00796AF1">
      <w:pPr>
        <w:pStyle w:val="pj"/>
      </w:pPr>
      <w:r>
        <w:rPr>
          <w:rStyle w:val="s0"/>
        </w:rPr>
        <w:t> </w:t>
      </w:r>
    </w:p>
    <w:p w14:paraId="1AA0168D" w14:textId="77777777" w:rsidR="00CA6053" w:rsidRDefault="00796AF1">
      <w:pPr>
        <w:pStyle w:val="pj"/>
      </w:pPr>
      <w:r>
        <w:t> </w:t>
      </w:r>
    </w:p>
    <w:sectPr w:rsidR="00CA6053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3FA5" w14:textId="77777777" w:rsidR="00796AF1" w:rsidRDefault="00796AF1" w:rsidP="00796AF1">
      <w:r>
        <w:separator/>
      </w:r>
    </w:p>
  </w:endnote>
  <w:endnote w:type="continuationSeparator" w:id="0">
    <w:p w14:paraId="72E9F923" w14:textId="77777777" w:rsidR="00796AF1" w:rsidRDefault="00796AF1" w:rsidP="007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FEAE" w14:textId="77777777" w:rsidR="00796AF1" w:rsidRDefault="00796A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50C1" w14:textId="77777777" w:rsidR="00796AF1" w:rsidRDefault="00796A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59EF" w14:textId="77777777" w:rsidR="00796AF1" w:rsidRDefault="00796A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E43C" w14:textId="77777777" w:rsidR="00796AF1" w:rsidRDefault="00796AF1" w:rsidP="00796AF1">
      <w:r>
        <w:separator/>
      </w:r>
    </w:p>
  </w:footnote>
  <w:footnote w:type="continuationSeparator" w:id="0">
    <w:p w14:paraId="52A6ECD5" w14:textId="77777777" w:rsidR="00796AF1" w:rsidRDefault="00796AF1" w:rsidP="0079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1338" w14:textId="77777777" w:rsidR="00796AF1" w:rsidRDefault="00796A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3C37" w14:textId="77777777" w:rsidR="00796AF1" w:rsidRDefault="00796AF1" w:rsidP="00796A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4419DDE6" w14:textId="77777777" w:rsidR="00796AF1" w:rsidRDefault="00796AF1" w:rsidP="00796A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01.07.2023 г.)</w:t>
    </w:r>
  </w:p>
  <w:p w14:paraId="2F62AB2E" w14:textId="77777777" w:rsidR="00796AF1" w:rsidRPr="00796AF1" w:rsidRDefault="00796AF1" w:rsidP="00796A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20.04.2015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08CD" w14:textId="77777777" w:rsidR="00796AF1" w:rsidRDefault="00796A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F1"/>
    <w:rsid w:val="00796AF1"/>
    <w:rsid w:val="00CA6053"/>
    <w:rsid w:val="00D0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10FB3"/>
  <w15:docId w15:val="{3CC4960F-EA4B-4CB2-B463-7205626B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96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AF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6A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A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6620690" TargetMode="External"/><Relationship Id="rId18" Type="http://schemas.openxmlformats.org/officeDocument/2006/relationships/hyperlink" Target="http://online.zakon.kz/Document/?doc_id=36629259" TargetMode="External"/><Relationship Id="rId26" Type="http://schemas.openxmlformats.org/officeDocument/2006/relationships/hyperlink" Target="http://online.zakon.kz/Document/?doc_id=31942591" TargetMode="External"/><Relationship Id="rId39" Type="http://schemas.openxmlformats.org/officeDocument/2006/relationships/hyperlink" Target="http://online.zakon.kz/Document/?doc_id=32223753" TargetMode="External"/><Relationship Id="rId21" Type="http://schemas.openxmlformats.org/officeDocument/2006/relationships/hyperlink" Target="http://online.zakon.kz/Document/?doc_id=32676186" TargetMode="External"/><Relationship Id="rId34" Type="http://schemas.openxmlformats.org/officeDocument/2006/relationships/hyperlink" Target="http://online.zakon.kz/Document/?doc_id=32745249" TargetMode="External"/><Relationship Id="rId42" Type="http://schemas.openxmlformats.org/officeDocument/2006/relationships/hyperlink" Target="http://online.zakon.kz/Document/?doc_id=32676186" TargetMode="External"/><Relationship Id="rId47" Type="http://schemas.openxmlformats.org/officeDocument/2006/relationships/hyperlink" Target="http://online.zakon.kz/Document/?doc_id=32223753" TargetMode="External"/><Relationship Id="rId50" Type="http://schemas.openxmlformats.org/officeDocument/2006/relationships/hyperlink" Target="http://online.zakon.kz/Document/?doc_id=32676186" TargetMode="External"/><Relationship Id="rId55" Type="http://schemas.openxmlformats.org/officeDocument/2006/relationships/hyperlink" Target="http://online.zakon.kz/Document/?doc_id=36629259" TargetMode="External"/><Relationship Id="rId63" Type="http://schemas.openxmlformats.org/officeDocument/2006/relationships/hyperlink" Target="http://online.zakon.kz/Document/?doc_id=32676186" TargetMode="External"/><Relationship Id="rId68" Type="http://schemas.openxmlformats.org/officeDocument/2006/relationships/hyperlink" Target="http://online.zakon.kz/Document/?doc_id=3662069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online.zakon.kz/Document/?doc_id=1049314" TargetMode="External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2676186" TargetMode="External"/><Relationship Id="rId29" Type="http://schemas.openxmlformats.org/officeDocument/2006/relationships/hyperlink" Target="http://online.zakon.kz/Document/?doc_id=32223753" TargetMode="External"/><Relationship Id="rId11" Type="http://schemas.openxmlformats.org/officeDocument/2006/relationships/hyperlink" Target="http://online.zakon.kz/Document/?doc_id=37216701" TargetMode="External"/><Relationship Id="rId24" Type="http://schemas.openxmlformats.org/officeDocument/2006/relationships/hyperlink" Target="http://online.zakon.kz/Document/?doc_id=32676186" TargetMode="External"/><Relationship Id="rId32" Type="http://schemas.openxmlformats.org/officeDocument/2006/relationships/hyperlink" Target="http://online.zakon.kz/Document/?doc_id=32223753" TargetMode="External"/><Relationship Id="rId37" Type="http://schemas.openxmlformats.org/officeDocument/2006/relationships/hyperlink" Target="http://online.zakon.kz/Document/?doc_id=32223753" TargetMode="External"/><Relationship Id="rId40" Type="http://schemas.openxmlformats.org/officeDocument/2006/relationships/hyperlink" Target="http://online.zakon.kz/Document/?doc_id=32676186" TargetMode="External"/><Relationship Id="rId45" Type="http://schemas.openxmlformats.org/officeDocument/2006/relationships/hyperlink" Target="http://online.zakon.kz/Document/?doc_id=32223753" TargetMode="External"/><Relationship Id="rId53" Type="http://schemas.openxmlformats.org/officeDocument/2006/relationships/hyperlink" Target="http://online.zakon.kz/Document/?doc_id=33641413" TargetMode="External"/><Relationship Id="rId58" Type="http://schemas.openxmlformats.org/officeDocument/2006/relationships/hyperlink" Target="http://online.zakon.kz/Document/?doc_id=32676186" TargetMode="External"/><Relationship Id="rId66" Type="http://schemas.openxmlformats.org/officeDocument/2006/relationships/hyperlink" Target="http://online.zakon.kz/Document/?doc_id=36406844" TargetMode="External"/><Relationship Id="rId7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2223753" TargetMode="External"/><Relationship Id="rId23" Type="http://schemas.openxmlformats.org/officeDocument/2006/relationships/hyperlink" Target="http://online.zakon.kz/Document/?doc_id=32223753" TargetMode="External"/><Relationship Id="rId28" Type="http://schemas.openxmlformats.org/officeDocument/2006/relationships/hyperlink" Target="http://online.zakon.kz/Document/?doc_id=32676186" TargetMode="External"/><Relationship Id="rId36" Type="http://schemas.openxmlformats.org/officeDocument/2006/relationships/hyperlink" Target="http://online.zakon.kz/Document/?doc_id=37216701" TargetMode="External"/><Relationship Id="rId49" Type="http://schemas.openxmlformats.org/officeDocument/2006/relationships/hyperlink" Target="http://online.zakon.kz/Document/?doc_id=32223753" TargetMode="External"/><Relationship Id="rId57" Type="http://schemas.openxmlformats.org/officeDocument/2006/relationships/hyperlink" Target="http://online.zakon.kz/Document/?doc_id=32223753" TargetMode="External"/><Relationship Id="rId61" Type="http://schemas.openxmlformats.org/officeDocument/2006/relationships/hyperlink" Target="http://online.zakon.kz/Document/?doc_id=37216701" TargetMode="External"/><Relationship Id="rId10" Type="http://schemas.openxmlformats.org/officeDocument/2006/relationships/hyperlink" Target="http://online.zakon.kz/Document/?doc_id=36629259" TargetMode="External"/><Relationship Id="rId19" Type="http://schemas.openxmlformats.org/officeDocument/2006/relationships/hyperlink" Target="http://online.zakon.kz/Document/?doc_id=37216701" TargetMode="External"/><Relationship Id="rId31" Type="http://schemas.openxmlformats.org/officeDocument/2006/relationships/hyperlink" Target="http://online.zakon.kz/Document/?doc_id=38259854" TargetMode="External"/><Relationship Id="rId44" Type="http://schemas.openxmlformats.org/officeDocument/2006/relationships/hyperlink" Target="http://online.zakon.kz/Document/?doc_id=32676186" TargetMode="External"/><Relationship Id="rId52" Type="http://schemas.openxmlformats.org/officeDocument/2006/relationships/hyperlink" Target="http://online.zakon.kz/Document/?doc_id=32676186" TargetMode="External"/><Relationship Id="rId60" Type="http://schemas.openxmlformats.org/officeDocument/2006/relationships/hyperlink" Target="http://online.zakon.kz/Document/?doc_id=36629259" TargetMode="External"/><Relationship Id="rId65" Type="http://schemas.openxmlformats.org/officeDocument/2006/relationships/hyperlink" Target="http://online.zakon.kz/Document/?doc_id=38681059" TargetMode="External"/><Relationship Id="rId7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847598" TargetMode="External"/><Relationship Id="rId14" Type="http://schemas.openxmlformats.org/officeDocument/2006/relationships/hyperlink" Target="http://online.zakon.kz/Document/?doc_id=38516267" TargetMode="External"/><Relationship Id="rId22" Type="http://schemas.openxmlformats.org/officeDocument/2006/relationships/hyperlink" Target="http://online.zakon.kz/Document/?doc_id=32872813" TargetMode="External"/><Relationship Id="rId27" Type="http://schemas.openxmlformats.org/officeDocument/2006/relationships/hyperlink" Target="http://online.zakon.kz/Document/?doc_id=32223753" TargetMode="External"/><Relationship Id="rId30" Type="http://schemas.openxmlformats.org/officeDocument/2006/relationships/hyperlink" Target="http://online.zakon.kz/Document/?doc_id=32676186" TargetMode="External"/><Relationship Id="rId35" Type="http://schemas.openxmlformats.org/officeDocument/2006/relationships/hyperlink" Target="http://online.zakon.kz/Document/?doc_id=36629259" TargetMode="External"/><Relationship Id="rId43" Type="http://schemas.openxmlformats.org/officeDocument/2006/relationships/hyperlink" Target="http://online.zakon.kz/Document/?doc_id=32223753" TargetMode="External"/><Relationship Id="rId48" Type="http://schemas.openxmlformats.org/officeDocument/2006/relationships/hyperlink" Target="http://online.zakon.kz/Document/?doc_id=32676186" TargetMode="External"/><Relationship Id="rId56" Type="http://schemas.openxmlformats.org/officeDocument/2006/relationships/hyperlink" Target="http://online.zakon.kz/Document/?doc_id=37216701" TargetMode="External"/><Relationship Id="rId64" Type="http://schemas.openxmlformats.org/officeDocument/2006/relationships/hyperlink" Target="http://online.zakon.kz/Document/?doc_id=38681059" TargetMode="External"/><Relationship Id="rId69" Type="http://schemas.openxmlformats.org/officeDocument/2006/relationships/hyperlink" Target="http://online.zakon.kz/Document/?doc_id=38516267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online.zakon.kz/Document/?doc_id=37847598" TargetMode="External"/><Relationship Id="rId51" Type="http://schemas.openxmlformats.org/officeDocument/2006/relationships/hyperlink" Target="http://online.zakon.kz/Document/?doc_id=32223753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1049314" TargetMode="External"/><Relationship Id="rId17" Type="http://schemas.openxmlformats.org/officeDocument/2006/relationships/hyperlink" Target="http://online.zakon.kz/Document/?doc_id=1049314" TargetMode="External"/><Relationship Id="rId25" Type="http://schemas.openxmlformats.org/officeDocument/2006/relationships/hyperlink" Target="http://online.zakon.kz/Document/?doc_id=32745249" TargetMode="External"/><Relationship Id="rId33" Type="http://schemas.openxmlformats.org/officeDocument/2006/relationships/hyperlink" Target="http://online.zakon.kz/Document/?doc_id=32676186" TargetMode="External"/><Relationship Id="rId38" Type="http://schemas.openxmlformats.org/officeDocument/2006/relationships/hyperlink" Target="http://online.zakon.kz/Document/?doc_id=32676186" TargetMode="External"/><Relationship Id="rId46" Type="http://schemas.openxmlformats.org/officeDocument/2006/relationships/hyperlink" Target="http://online.zakon.kz/Document/?doc_id=32676186" TargetMode="External"/><Relationship Id="rId59" Type="http://schemas.openxmlformats.org/officeDocument/2006/relationships/hyperlink" Target="http://online.zakon.kz/Document/?doc_id=38294427" TargetMode="External"/><Relationship Id="rId67" Type="http://schemas.openxmlformats.org/officeDocument/2006/relationships/hyperlink" Target="http://online.zakon.kz/Document/?doc_id=31851148" TargetMode="External"/><Relationship Id="rId20" Type="http://schemas.openxmlformats.org/officeDocument/2006/relationships/hyperlink" Target="http://online.zakon.kz/Document/?doc_id=32223753" TargetMode="External"/><Relationship Id="rId41" Type="http://schemas.openxmlformats.org/officeDocument/2006/relationships/hyperlink" Target="http://online.zakon.kz/Document/?doc_id=32223753" TargetMode="External"/><Relationship Id="rId54" Type="http://schemas.openxmlformats.org/officeDocument/2006/relationships/hyperlink" Target="http://online.zakon.kz/Document/?doc_id=34456171" TargetMode="External"/><Relationship Id="rId62" Type="http://schemas.openxmlformats.org/officeDocument/2006/relationships/hyperlink" Target="http://online.zakon.kz/Document/?doc_id=32223753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847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4136</Words>
  <Characters>23580</Characters>
  <Application>Microsoft Office Word</Application>
  <DocSecurity>0</DocSecurity>
  <Lines>196</Lines>
  <Paragraphs>55</Paragraphs>
  <ScaleCrop>false</ScaleCrop>
  <Company/>
  <LinksUpToDate>false</LinksUpToDate>
  <CharactersWithSpaces>27661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01.07.2023 г.) (©Paragraph 2023)</dc:title>
  <dc:subject/>
  <dc:creator>Сергей М</dc:creator>
  <cp:keywords/>
  <dc:description/>
  <cp:lastModifiedBy>Айгуль Кенжебаева</cp:lastModifiedBy>
  <cp:revision>2</cp:revision>
  <dcterms:created xsi:type="dcterms:W3CDTF">2023-09-04T04:23:00Z</dcterms:created>
  <dcterms:modified xsi:type="dcterms:W3CDTF">2023-09-04T04:23:00Z</dcterms:modified>
</cp:coreProperties>
</file>